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6B" w:rsidRPr="00392F6B" w:rsidRDefault="00392F6B" w:rsidP="00392F6B">
      <w:pPr>
        <w:numPr>
          <w:ilvl w:val="0"/>
          <w:numId w:val="1"/>
        </w:numPr>
        <w:spacing w:before="100" w:beforeAutospacing="1" w:after="100" w:afterAutospacing="1" w:line="600" w:lineRule="atLeast"/>
        <w:ind w:left="0"/>
        <w:rPr>
          <w:rFonts w:ascii="Arial" w:eastAsia="Times New Roman" w:hAnsi="Arial" w:cs="Arial"/>
          <w:color w:val="B1B1B1"/>
          <w:sz w:val="20"/>
          <w:szCs w:val="20"/>
          <w:lang w:eastAsia="tr-TR"/>
        </w:rPr>
      </w:pPr>
      <w:r>
        <w:rPr>
          <w:rFonts w:ascii="Arial" w:eastAsia="Times New Roman" w:hAnsi="Arial" w:cs="Arial"/>
          <w:noProof/>
          <w:color w:val="B1B1B1"/>
          <w:sz w:val="20"/>
          <w:lang w:eastAsia="tr-TR"/>
        </w:rPr>
        <w:drawing>
          <wp:anchor distT="0" distB="0" distL="114300" distR="114300" simplePos="0" relativeHeight="251658240" behindDoc="1" locked="0" layoutInCell="1" allowOverlap="1">
            <wp:simplePos x="0" y="0"/>
            <wp:positionH relativeFrom="column">
              <wp:posOffset>-99695</wp:posOffset>
            </wp:positionH>
            <wp:positionV relativeFrom="paragraph">
              <wp:posOffset>-290830</wp:posOffset>
            </wp:positionV>
            <wp:extent cx="3214370" cy="1285875"/>
            <wp:effectExtent l="0" t="0" r="0" b="0"/>
            <wp:wrapTight wrapText="bothSides">
              <wp:wrapPolygon edited="0">
                <wp:start x="640" y="320"/>
                <wp:lineTo x="256" y="3840"/>
                <wp:lineTo x="128" y="19520"/>
                <wp:lineTo x="1280" y="20800"/>
                <wp:lineTo x="4608" y="21120"/>
                <wp:lineTo x="16898" y="21120"/>
                <wp:lineTo x="20354" y="20800"/>
                <wp:lineTo x="21378" y="19520"/>
                <wp:lineTo x="21506" y="5120"/>
                <wp:lineTo x="21122" y="1280"/>
                <wp:lineTo x="20866" y="320"/>
                <wp:lineTo x="640" y="320"/>
              </wp:wrapPolygon>
            </wp:wrapTight>
            <wp:docPr id="3" name="2 Resim" descr="eb3384cd835cb85c11b129236f3191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3384cd835cb85c11b129236f3191fc.jpg"/>
                    <pic:cNvPicPr/>
                  </pic:nvPicPr>
                  <pic:blipFill>
                    <a:blip r:embed="rId5" cstate="print"/>
                    <a:stretch>
                      <a:fillRect/>
                    </a:stretch>
                  </pic:blipFill>
                  <pic:spPr>
                    <a:xfrm>
                      <a:off x="0" y="0"/>
                      <a:ext cx="3214370" cy="1285875"/>
                    </a:xfrm>
                    <a:prstGeom prst="rect">
                      <a:avLst/>
                    </a:prstGeom>
                  </pic:spPr>
                </pic:pic>
              </a:graphicData>
            </a:graphic>
          </wp:anchor>
        </w:drawing>
      </w:r>
      <w:r>
        <w:rPr>
          <w:rFonts w:ascii="Arial" w:eastAsia="Times New Roman" w:hAnsi="Arial" w:cs="Arial"/>
          <w:color w:val="B1B1B1"/>
          <w:sz w:val="20"/>
          <w:lang w:eastAsia="tr-TR"/>
        </w:rPr>
        <w:t xml:space="preserve">                                                                         </w:t>
      </w:r>
      <w:r w:rsidRPr="00392F6B">
        <w:rPr>
          <w:rFonts w:ascii="Arial" w:eastAsia="Times New Roman" w:hAnsi="Arial" w:cs="Arial"/>
          <w:color w:val="B1B1B1"/>
          <w:sz w:val="20"/>
          <w:lang w:eastAsia="tr-TR"/>
        </w:rPr>
        <w:t> </w:t>
      </w:r>
      <w:r>
        <w:rPr>
          <w:rFonts w:ascii="Arial" w:eastAsia="Times New Roman" w:hAnsi="Arial" w:cs="Arial"/>
          <w:color w:val="B1B1B1"/>
          <w:sz w:val="20"/>
          <w:lang w:eastAsia="tr-TR"/>
        </w:rPr>
        <w:t xml:space="preserve">                                                    </w:t>
      </w:r>
      <w:r>
        <w:rPr>
          <w:rFonts w:ascii="Arial" w:eastAsia="Times New Roman" w:hAnsi="Arial" w:cs="Arial"/>
          <w:color w:val="B1B1B1"/>
          <w:sz w:val="20"/>
          <w:szCs w:val="20"/>
          <w:lang w:eastAsia="tr-TR"/>
        </w:rPr>
        <w:t>09-06-2016</w:t>
      </w:r>
    </w:p>
    <w:p w:rsidR="00392F6B" w:rsidRDefault="00392F6B" w:rsidP="00392F6B">
      <w:pPr>
        <w:spacing w:after="225" w:line="240" w:lineRule="auto"/>
        <w:outlineLvl w:val="0"/>
        <w:rPr>
          <w:rFonts w:ascii="Arial" w:eastAsia="Times New Roman" w:hAnsi="Arial" w:cs="Arial"/>
          <w:b/>
          <w:bCs/>
          <w:color w:val="454545"/>
          <w:kern w:val="36"/>
          <w:sz w:val="45"/>
          <w:szCs w:val="45"/>
          <w:lang w:eastAsia="tr-TR"/>
        </w:rPr>
      </w:pPr>
    </w:p>
    <w:p w:rsidR="00392F6B" w:rsidRPr="00392F6B" w:rsidRDefault="00392F6B" w:rsidP="00392F6B">
      <w:pPr>
        <w:spacing w:after="225" w:line="240" w:lineRule="auto"/>
        <w:outlineLvl w:val="0"/>
        <w:rPr>
          <w:rFonts w:ascii="Arial" w:eastAsia="Times New Roman" w:hAnsi="Arial" w:cs="Arial"/>
          <w:b/>
          <w:bCs/>
          <w:color w:val="454545"/>
          <w:kern w:val="36"/>
          <w:sz w:val="45"/>
          <w:szCs w:val="45"/>
          <w:lang w:eastAsia="tr-TR"/>
        </w:rPr>
      </w:pPr>
      <w:r w:rsidRPr="00392F6B">
        <w:rPr>
          <w:rFonts w:ascii="Arial" w:eastAsia="Times New Roman" w:hAnsi="Arial" w:cs="Arial"/>
          <w:b/>
          <w:bCs/>
          <w:color w:val="454545"/>
          <w:kern w:val="36"/>
          <w:sz w:val="45"/>
          <w:szCs w:val="45"/>
          <w:lang w:eastAsia="tr-TR"/>
        </w:rPr>
        <w:t>Rehberlik Öğretmenleri Tercih Öncesi Bilgilendirildi</w:t>
      </w:r>
    </w:p>
    <w:p w:rsidR="00392F6B" w:rsidRPr="00392F6B" w:rsidRDefault="00392F6B" w:rsidP="00392F6B">
      <w:pPr>
        <w:spacing w:before="100" w:beforeAutospacing="1" w:after="100" w:afterAutospacing="1" w:line="240" w:lineRule="auto"/>
        <w:outlineLvl w:val="1"/>
        <w:rPr>
          <w:rFonts w:ascii="Arial" w:eastAsia="Times New Roman" w:hAnsi="Arial" w:cs="Arial"/>
          <w:b/>
          <w:bCs/>
          <w:color w:val="005A9F"/>
          <w:sz w:val="27"/>
          <w:szCs w:val="27"/>
          <w:lang w:eastAsia="tr-TR"/>
        </w:rPr>
      </w:pPr>
      <w:r w:rsidRPr="00392F6B">
        <w:rPr>
          <w:rFonts w:ascii="Arial" w:eastAsia="Times New Roman" w:hAnsi="Arial" w:cs="Arial"/>
          <w:b/>
          <w:bCs/>
          <w:color w:val="005A9F"/>
          <w:sz w:val="27"/>
          <w:szCs w:val="27"/>
          <w:lang w:eastAsia="tr-TR"/>
        </w:rPr>
        <w:t xml:space="preserve">Hacı </w:t>
      </w:r>
      <w:proofErr w:type="spellStart"/>
      <w:r w:rsidRPr="00392F6B">
        <w:rPr>
          <w:rFonts w:ascii="Arial" w:eastAsia="Times New Roman" w:hAnsi="Arial" w:cs="Arial"/>
          <w:b/>
          <w:bCs/>
          <w:color w:val="005A9F"/>
          <w:sz w:val="27"/>
          <w:szCs w:val="27"/>
          <w:lang w:eastAsia="tr-TR"/>
        </w:rPr>
        <w:t>Kadriye</w:t>
      </w:r>
      <w:proofErr w:type="spellEnd"/>
      <w:r w:rsidRPr="00392F6B">
        <w:rPr>
          <w:rFonts w:ascii="Arial" w:eastAsia="Times New Roman" w:hAnsi="Arial" w:cs="Arial"/>
          <w:b/>
          <w:bCs/>
          <w:color w:val="005A9F"/>
          <w:sz w:val="27"/>
          <w:szCs w:val="27"/>
          <w:lang w:eastAsia="tr-TR"/>
        </w:rPr>
        <w:t xml:space="preserve"> </w:t>
      </w:r>
      <w:proofErr w:type="spellStart"/>
      <w:r w:rsidRPr="00392F6B">
        <w:rPr>
          <w:rFonts w:ascii="Arial" w:eastAsia="Times New Roman" w:hAnsi="Arial" w:cs="Arial"/>
          <w:b/>
          <w:bCs/>
          <w:color w:val="005A9F"/>
          <w:sz w:val="27"/>
          <w:szCs w:val="27"/>
          <w:lang w:eastAsia="tr-TR"/>
        </w:rPr>
        <w:t>Arslan</w:t>
      </w:r>
      <w:proofErr w:type="spellEnd"/>
      <w:r w:rsidRPr="00392F6B">
        <w:rPr>
          <w:rFonts w:ascii="Arial" w:eastAsia="Times New Roman" w:hAnsi="Arial" w:cs="Arial"/>
          <w:b/>
          <w:bCs/>
          <w:color w:val="005A9F"/>
          <w:sz w:val="27"/>
          <w:szCs w:val="27"/>
          <w:lang w:eastAsia="tr-TR"/>
        </w:rPr>
        <w:t xml:space="preserve"> Rehberlik ve Araştırma Merkezi’nin daveti üzerine, Üniversite Tercih Merkezi Direktörü ve YÖK Atlas Danışmanı Burak </w:t>
      </w:r>
      <w:proofErr w:type="spellStart"/>
      <w:r w:rsidRPr="00392F6B">
        <w:rPr>
          <w:rFonts w:ascii="Arial" w:eastAsia="Times New Roman" w:hAnsi="Arial" w:cs="Arial"/>
          <w:b/>
          <w:bCs/>
          <w:color w:val="005A9F"/>
          <w:sz w:val="27"/>
          <w:szCs w:val="27"/>
          <w:lang w:eastAsia="tr-TR"/>
        </w:rPr>
        <w:t>Kılanç</w:t>
      </w:r>
      <w:proofErr w:type="spellEnd"/>
      <w:r w:rsidRPr="00392F6B">
        <w:rPr>
          <w:rFonts w:ascii="Arial" w:eastAsia="Times New Roman" w:hAnsi="Arial" w:cs="Arial"/>
          <w:b/>
          <w:bCs/>
          <w:color w:val="005A9F"/>
          <w:sz w:val="27"/>
          <w:szCs w:val="27"/>
          <w:lang w:eastAsia="tr-TR"/>
        </w:rPr>
        <w:t>,  rehberlik  öğretmenlerine seminer verdi.</w:t>
      </w:r>
    </w:p>
    <w:p w:rsidR="00392F6B" w:rsidRPr="00392F6B" w:rsidRDefault="00392F6B" w:rsidP="00392F6B">
      <w:pPr>
        <w:spacing w:after="240" w:line="240" w:lineRule="auto"/>
        <w:rPr>
          <w:rFonts w:ascii="Tahoma" w:eastAsia="Times New Roman" w:hAnsi="Tahoma" w:cs="Tahoma"/>
          <w:color w:val="000000"/>
          <w:sz w:val="18"/>
          <w:szCs w:val="18"/>
          <w:lang w:eastAsia="tr-TR"/>
        </w:rPr>
      </w:pPr>
      <w:r>
        <w:rPr>
          <w:rFonts w:ascii="Tahoma" w:eastAsia="Times New Roman" w:hAnsi="Tahoma" w:cs="Tahoma"/>
          <w:noProof/>
          <w:color w:val="000000"/>
          <w:sz w:val="18"/>
          <w:szCs w:val="18"/>
          <w:lang w:eastAsia="tr-TR"/>
        </w:rPr>
        <w:drawing>
          <wp:inline distT="0" distB="0" distL="0" distR="0">
            <wp:extent cx="6286500" cy="3333750"/>
            <wp:effectExtent l="19050" t="0" r="0" b="0"/>
            <wp:docPr id="1" name="Resim 1" descr="Rehberlik Öğretmenleri Tercih Öncesi Bilgilendiri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Öğretmenleri Tercih Öncesi Bilgilendirildi"/>
                    <pic:cNvPicPr>
                      <a:picLocks noChangeAspect="1" noChangeArrowheads="1"/>
                    </pic:cNvPicPr>
                  </pic:nvPicPr>
                  <pic:blipFill>
                    <a:blip r:embed="rId6" cstate="print"/>
                    <a:srcRect/>
                    <a:stretch>
                      <a:fillRect/>
                    </a:stretch>
                  </pic:blipFill>
                  <pic:spPr bwMode="auto">
                    <a:xfrm>
                      <a:off x="0" y="0"/>
                      <a:ext cx="6286500" cy="3333750"/>
                    </a:xfrm>
                    <a:prstGeom prst="rect">
                      <a:avLst/>
                    </a:prstGeom>
                    <a:noFill/>
                    <a:ln w="9525">
                      <a:noFill/>
                      <a:miter lim="800000"/>
                      <a:headEnd/>
                      <a:tailEnd/>
                    </a:ln>
                  </pic:spPr>
                </pic:pic>
              </a:graphicData>
            </a:graphic>
          </wp:inline>
        </w:drawing>
      </w:r>
    </w:p>
    <w:p w:rsidR="00392F6B" w:rsidRPr="00392F6B" w:rsidRDefault="00392F6B" w:rsidP="00392F6B">
      <w:pPr>
        <w:spacing w:after="0" w:line="330" w:lineRule="atLeast"/>
        <w:rPr>
          <w:rFonts w:ascii="Tahoma" w:eastAsia="Times New Roman" w:hAnsi="Tahoma" w:cs="Tahoma"/>
          <w:color w:val="000000"/>
          <w:sz w:val="18"/>
          <w:szCs w:val="18"/>
          <w:lang w:eastAsia="tr-TR"/>
        </w:rPr>
      </w:pPr>
    </w:p>
    <w:p w:rsidR="00392F6B" w:rsidRDefault="00392F6B" w:rsidP="00392F6B">
      <w:pPr>
        <w:spacing w:after="0" w:line="330" w:lineRule="atLeast"/>
        <w:ind w:firstLine="708"/>
        <w:rPr>
          <w:rFonts w:ascii="Arial" w:eastAsia="Times New Roman" w:hAnsi="Arial" w:cs="Arial"/>
          <w:color w:val="444444"/>
          <w:sz w:val="21"/>
          <w:szCs w:val="21"/>
          <w:lang w:eastAsia="tr-TR"/>
        </w:rPr>
      </w:pPr>
      <w:r w:rsidRPr="00392F6B">
        <w:rPr>
          <w:rFonts w:ascii="Arial" w:eastAsia="Times New Roman" w:hAnsi="Arial" w:cs="Arial"/>
          <w:color w:val="444444"/>
          <w:sz w:val="21"/>
          <w:szCs w:val="21"/>
          <w:lang w:eastAsia="tr-TR"/>
        </w:rPr>
        <w:t>Sosyal Bilimleri Lisesi Kültür Merkezinde gerçekleştirilen seminerde rehberlik öğretmenlerine doğru tercih nasıl yapılır konusunda bilgi verildi. </w:t>
      </w:r>
    </w:p>
    <w:p w:rsidR="00392F6B" w:rsidRDefault="00392F6B" w:rsidP="00392F6B">
      <w:pPr>
        <w:spacing w:after="0" w:line="330" w:lineRule="atLeast"/>
        <w:ind w:firstLine="708"/>
        <w:rPr>
          <w:rFonts w:ascii="Arial" w:eastAsia="Times New Roman" w:hAnsi="Arial" w:cs="Arial"/>
          <w:color w:val="444444"/>
          <w:sz w:val="21"/>
          <w:szCs w:val="21"/>
          <w:lang w:eastAsia="tr-TR"/>
        </w:rPr>
      </w:pPr>
    </w:p>
    <w:p w:rsidR="00392F6B" w:rsidRDefault="00392F6B" w:rsidP="00392F6B">
      <w:pPr>
        <w:spacing w:after="0" w:line="330" w:lineRule="atLeast"/>
        <w:ind w:firstLine="708"/>
        <w:rPr>
          <w:rFonts w:ascii="Arial" w:eastAsia="Times New Roman" w:hAnsi="Arial" w:cs="Arial"/>
          <w:color w:val="444444"/>
          <w:sz w:val="21"/>
          <w:szCs w:val="21"/>
          <w:lang w:eastAsia="tr-TR"/>
        </w:rPr>
      </w:pPr>
      <w:r w:rsidRPr="00392F6B">
        <w:rPr>
          <w:rFonts w:ascii="Arial" w:eastAsia="Times New Roman" w:hAnsi="Arial" w:cs="Arial"/>
          <w:color w:val="444444"/>
          <w:sz w:val="21"/>
          <w:szCs w:val="21"/>
          <w:lang w:eastAsia="tr-TR"/>
        </w:rPr>
        <w:t>Tercih dönemi öncesi böyle bir çalışmanın gerçekleştirilmesinin, kariyer planlama sürecinde, bilinçli adımların atılmasına son derece katkı vermesi bekleniyor. </w:t>
      </w:r>
    </w:p>
    <w:p w:rsidR="00392F6B" w:rsidRDefault="00392F6B" w:rsidP="00392F6B">
      <w:pPr>
        <w:spacing w:after="0" w:line="330" w:lineRule="atLeast"/>
        <w:ind w:firstLine="708"/>
        <w:rPr>
          <w:rFonts w:ascii="Arial" w:eastAsia="Times New Roman" w:hAnsi="Arial" w:cs="Arial"/>
          <w:color w:val="444444"/>
          <w:sz w:val="21"/>
          <w:szCs w:val="21"/>
          <w:lang w:eastAsia="tr-TR"/>
        </w:rPr>
      </w:pPr>
    </w:p>
    <w:p w:rsidR="00392F6B" w:rsidRDefault="00392F6B" w:rsidP="00392F6B">
      <w:pPr>
        <w:spacing w:after="0" w:line="330" w:lineRule="atLeast"/>
        <w:ind w:firstLine="708"/>
        <w:rPr>
          <w:rFonts w:ascii="Arial" w:eastAsia="Times New Roman" w:hAnsi="Arial" w:cs="Arial"/>
          <w:color w:val="444444"/>
          <w:sz w:val="21"/>
          <w:szCs w:val="21"/>
          <w:lang w:eastAsia="tr-TR"/>
        </w:rPr>
      </w:pPr>
      <w:proofErr w:type="gramStart"/>
      <w:r w:rsidRPr="00392F6B">
        <w:rPr>
          <w:rFonts w:ascii="Arial" w:eastAsia="Times New Roman" w:hAnsi="Arial" w:cs="Arial"/>
          <w:color w:val="444444"/>
          <w:sz w:val="21"/>
          <w:szCs w:val="21"/>
          <w:lang w:eastAsia="tr-TR"/>
        </w:rPr>
        <w:t xml:space="preserve">Aydın’da eğitime karşı yıllardır süregelen olumlu bakış açısı ve potansiyelin daha etkili bir biçimde yönlendirilmesi için rehberlik öğretmenlere yönelik yapılan seminerlerin önemli olduğunu vurgulayan RAM Müdürü Tayfun Çağlayan, “mükemmellik ayrıntılarda gizlidir” diyerek tercih </w:t>
      </w:r>
      <w:r w:rsidRPr="00392F6B">
        <w:rPr>
          <w:rFonts w:ascii="Arial" w:eastAsia="Times New Roman" w:hAnsi="Arial" w:cs="Arial"/>
          <w:color w:val="444444"/>
          <w:sz w:val="21"/>
          <w:szCs w:val="21"/>
          <w:lang w:eastAsia="tr-TR"/>
        </w:rPr>
        <w:lastRenderedPageBreak/>
        <w:t>yapmadın inciliklerini verdikten sonra bu bilgiler doğrultusunda tercih yapan öğrencilerin başarısı ilin eğitimine olumlu yansımalar yapacağını belirtti.  </w:t>
      </w:r>
      <w:proofErr w:type="gramEnd"/>
    </w:p>
    <w:p w:rsidR="00392F6B" w:rsidRDefault="00392F6B" w:rsidP="00392F6B">
      <w:pPr>
        <w:spacing w:after="0" w:line="330" w:lineRule="atLeast"/>
        <w:ind w:firstLine="708"/>
        <w:rPr>
          <w:rFonts w:ascii="Arial" w:eastAsia="Times New Roman" w:hAnsi="Arial" w:cs="Arial"/>
          <w:color w:val="444444"/>
          <w:sz w:val="21"/>
          <w:szCs w:val="21"/>
          <w:lang w:eastAsia="tr-TR"/>
        </w:rPr>
      </w:pPr>
    </w:p>
    <w:p w:rsidR="00392F6B" w:rsidRDefault="00392F6B" w:rsidP="00392F6B">
      <w:pPr>
        <w:spacing w:after="0" w:line="330" w:lineRule="atLeast"/>
        <w:ind w:firstLine="708"/>
        <w:rPr>
          <w:rFonts w:ascii="Arial" w:eastAsia="Times New Roman" w:hAnsi="Arial" w:cs="Arial"/>
          <w:color w:val="444444"/>
          <w:sz w:val="21"/>
          <w:szCs w:val="21"/>
          <w:lang w:eastAsia="tr-TR"/>
        </w:rPr>
      </w:pPr>
      <w:r w:rsidRPr="00392F6B">
        <w:rPr>
          <w:rFonts w:ascii="Arial" w:eastAsia="Times New Roman" w:hAnsi="Arial" w:cs="Arial"/>
          <w:color w:val="444444"/>
          <w:sz w:val="21"/>
          <w:szCs w:val="21"/>
          <w:lang w:eastAsia="tr-TR"/>
        </w:rPr>
        <w:t xml:space="preserve">Üniversite Tercih Merkezi Direktörü ve YÖK Atlas Danışmanı Burak </w:t>
      </w:r>
      <w:proofErr w:type="spellStart"/>
      <w:r w:rsidRPr="00392F6B">
        <w:rPr>
          <w:rFonts w:ascii="Arial" w:eastAsia="Times New Roman" w:hAnsi="Arial" w:cs="Arial"/>
          <w:color w:val="444444"/>
          <w:sz w:val="21"/>
          <w:szCs w:val="21"/>
          <w:lang w:eastAsia="tr-TR"/>
        </w:rPr>
        <w:t>Kılanç</w:t>
      </w:r>
      <w:proofErr w:type="spellEnd"/>
      <w:r w:rsidRPr="00392F6B">
        <w:rPr>
          <w:rFonts w:ascii="Arial" w:eastAsia="Times New Roman" w:hAnsi="Arial" w:cs="Arial"/>
          <w:color w:val="444444"/>
          <w:sz w:val="21"/>
          <w:szCs w:val="21"/>
          <w:lang w:eastAsia="tr-TR"/>
        </w:rPr>
        <w:t xml:space="preserve">, tercih sürecinin önemi, içeriği ve Yükseköğretim Program Atlasının kullanımı ile ilgili önemli bilgiler verdi. Danışman </w:t>
      </w:r>
      <w:proofErr w:type="spellStart"/>
      <w:r w:rsidRPr="00392F6B">
        <w:rPr>
          <w:rFonts w:ascii="Arial" w:eastAsia="Times New Roman" w:hAnsi="Arial" w:cs="Arial"/>
          <w:color w:val="444444"/>
          <w:sz w:val="21"/>
          <w:szCs w:val="21"/>
          <w:lang w:eastAsia="tr-TR"/>
        </w:rPr>
        <w:t>Kılanç</w:t>
      </w:r>
      <w:proofErr w:type="spellEnd"/>
      <w:r w:rsidRPr="00392F6B">
        <w:rPr>
          <w:rFonts w:ascii="Arial" w:eastAsia="Times New Roman" w:hAnsi="Arial" w:cs="Arial"/>
          <w:color w:val="444444"/>
          <w:sz w:val="21"/>
          <w:szCs w:val="21"/>
          <w:lang w:eastAsia="tr-TR"/>
        </w:rPr>
        <w:t xml:space="preserve">, 'YÖK Lisans Atlası'' </w:t>
      </w:r>
      <w:proofErr w:type="gramStart"/>
      <w:r w:rsidRPr="00392F6B">
        <w:rPr>
          <w:rFonts w:ascii="Arial" w:eastAsia="Times New Roman" w:hAnsi="Arial" w:cs="Arial"/>
          <w:color w:val="444444"/>
          <w:sz w:val="21"/>
          <w:szCs w:val="21"/>
          <w:lang w:eastAsia="tr-TR"/>
        </w:rPr>
        <w:t>modülü</w:t>
      </w:r>
      <w:proofErr w:type="gramEnd"/>
      <w:r w:rsidRPr="00392F6B">
        <w:rPr>
          <w:rFonts w:ascii="Arial" w:eastAsia="Times New Roman" w:hAnsi="Arial" w:cs="Arial"/>
          <w:color w:val="444444"/>
          <w:sz w:val="21"/>
          <w:szCs w:val="21"/>
          <w:lang w:eastAsia="tr-TR"/>
        </w:rPr>
        <w:t xml:space="preserve">, 2015 ÖSYS’de merkezi yerleştirmeyle öğrenci alan devlet ve vakıf üniversitelerindeki 9 bin 556 lisans programını ve yerleşen 471 bin 771 adayın verisini paylaşırken ''YÖK </w:t>
      </w:r>
      <w:proofErr w:type="spellStart"/>
      <w:r w:rsidRPr="00392F6B">
        <w:rPr>
          <w:rFonts w:ascii="Arial" w:eastAsia="Times New Roman" w:hAnsi="Arial" w:cs="Arial"/>
          <w:color w:val="444444"/>
          <w:sz w:val="21"/>
          <w:szCs w:val="21"/>
          <w:lang w:eastAsia="tr-TR"/>
        </w:rPr>
        <w:t>Önlisans</w:t>
      </w:r>
      <w:proofErr w:type="spellEnd"/>
      <w:r w:rsidRPr="00392F6B">
        <w:rPr>
          <w:rFonts w:ascii="Arial" w:eastAsia="Times New Roman" w:hAnsi="Arial" w:cs="Arial"/>
          <w:color w:val="444444"/>
          <w:sz w:val="21"/>
          <w:szCs w:val="21"/>
          <w:lang w:eastAsia="tr-TR"/>
        </w:rPr>
        <w:t xml:space="preserve"> Atlası'' modülü ise devlet ile vakıf üniversitelerindeki 10 bin 434 </w:t>
      </w:r>
      <w:proofErr w:type="spellStart"/>
      <w:r w:rsidRPr="00392F6B">
        <w:rPr>
          <w:rFonts w:ascii="Arial" w:eastAsia="Times New Roman" w:hAnsi="Arial" w:cs="Arial"/>
          <w:color w:val="444444"/>
          <w:sz w:val="21"/>
          <w:szCs w:val="21"/>
          <w:lang w:eastAsia="tr-TR"/>
        </w:rPr>
        <w:t>önlisans</w:t>
      </w:r>
      <w:proofErr w:type="spellEnd"/>
      <w:r w:rsidRPr="00392F6B">
        <w:rPr>
          <w:rFonts w:ascii="Arial" w:eastAsia="Times New Roman" w:hAnsi="Arial" w:cs="Arial"/>
          <w:color w:val="444444"/>
          <w:sz w:val="21"/>
          <w:szCs w:val="21"/>
          <w:lang w:eastAsia="tr-TR"/>
        </w:rPr>
        <w:t xml:space="preserve"> programı ve 499 bin 440 yer</w:t>
      </w:r>
      <w:r>
        <w:rPr>
          <w:rFonts w:ascii="Arial" w:eastAsia="Times New Roman" w:hAnsi="Arial" w:cs="Arial"/>
          <w:color w:val="444444"/>
          <w:sz w:val="21"/>
          <w:szCs w:val="21"/>
          <w:lang w:eastAsia="tr-TR"/>
        </w:rPr>
        <w:t>leşen aday verilerini açıkladı.</w:t>
      </w:r>
    </w:p>
    <w:p w:rsidR="00392F6B" w:rsidRDefault="00392F6B" w:rsidP="00392F6B">
      <w:pPr>
        <w:spacing w:after="0" w:line="330" w:lineRule="atLeast"/>
        <w:ind w:firstLine="708"/>
        <w:rPr>
          <w:rFonts w:ascii="Arial" w:eastAsia="Times New Roman" w:hAnsi="Arial" w:cs="Arial"/>
          <w:color w:val="444444"/>
          <w:sz w:val="21"/>
          <w:szCs w:val="21"/>
          <w:lang w:eastAsia="tr-TR"/>
        </w:rPr>
      </w:pPr>
    </w:p>
    <w:p w:rsidR="00392F6B" w:rsidRDefault="00392F6B" w:rsidP="00392F6B">
      <w:pPr>
        <w:spacing w:after="0" w:line="330" w:lineRule="atLeast"/>
        <w:ind w:firstLine="708"/>
        <w:rPr>
          <w:rFonts w:ascii="Arial" w:eastAsia="Times New Roman" w:hAnsi="Arial" w:cs="Arial"/>
          <w:color w:val="444444"/>
          <w:sz w:val="21"/>
          <w:szCs w:val="21"/>
          <w:lang w:eastAsia="tr-TR"/>
        </w:rPr>
      </w:pPr>
      <w:r w:rsidRPr="00392F6B">
        <w:rPr>
          <w:rFonts w:ascii="Arial" w:eastAsia="Times New Roman" w:hAnsi="Arial" w:cs="Arial"/>
          <w:color w:val="444444"/>
          <w:sz w:val="21"/>
          <w:szCs w:val="21"/>
          <w:lang w:eastAsia="tr-TR"/>
        </w:rPr>
        <w:t xml:space="preserve">''Yükseköğretim Program Atlası'' </w:t>
      </w:r>
      <w:proofErr w:type="spellStart"/>
      <w:r w:rsidRPr="00392F6B">
        <w:rPr>
          <w:rFonts w:ascii="Arial" w:eastAsia="Times New Roman" w:hAnsi="Arial" w:cs="Arial"/>
          <w:color w:val="444444"/>
          <w:sz w:val="21"/>
          <w:szCs w:val="21"/>
          <w:lang w:eastAsia="tr-TR"/>
        </w:rPr>
        <w:t>nın</w:t>
      </w:r>
      <w:proofErr w:type="spellEnd"/>
      <w:r w:rsidRPr="00392F6B">
        <w:rPr>
          <w:rFonts w:ascii="Arial" w:eastAsia="Times New Roman" w:hAnsi="Arial" w:cs="Arial"/>
          <w:color w:val="444444"/>
          <w:sz w:val="21"/>
          <w:szCs w:val="21"/>
          <w:lang w:eastAsia="tr-TR"/>
        </w:rPr>
        <w:t xml:space="preserve">; ''YÖK Lisans Atlası'', ''YÖK </w:t>
      </w:r>
      <w:proofErr w:type="spellStart"/>
      <w:r w:rsidRPr="00392F6B">
        <w:rPr>
          <w:rFonts w:ascii="Arial" w:eastAsia="Times New Roman" w:hAnsi="Arial" w:cs="Arial"/>
          <w:color w:val="444444"/>
          <w:sz w:val="21"/>
          <w:szCs w:val="21"/>
          <w:lang w:eastAsia="tr-TR"/>
        </w:rPr>
        <w:t>Önlisans</w:t>
      </w:r>
      <w:proofErr w:type="spellEnd"/>
      <w:r w:rsidRPr="00392F6B">
        <w:rPr>
          <w:rFonts w:ascii="Arial" w:eastAsia="Times New Roman" w:hAnsi="Arial" w:cs="Arial"/>
          <w:color w:val="444444"/>
          <w:sz w:val="21"/>
          <w:szCs w:val="21"/>
          <w:lang w:eastAsia="tr-TR"/>
        </w:rPr>
        <w:t xml:space="preserve"> Atlası'', ''YGS-LYS Net Sihirbazı'' olmak üzere üç </w:t>
      </w:r>
      <w:proofErr w:type="gramStart"/>
      <w:r w:rsidRPr="00392F6B">
        <w:rPr>
          <w:rFonts w:ascii="Arial" w:eastAsia="Times New Roman" w:hAnsi="Arial" w:cs="Arial"/>
          <w:color w:val="444444"/>
          <w:sz w:val="21"/>
          <w:szCs w:val="21"/>
          <w:lang w:eastAsia="tr-TR"/>
        </w:rPr>
        <w:t>modülden</w:t>
      </w:r>
      <w:proofErr w:type="gramEnd"/>
      <w:r w:rsidRPr="00392F6B">
        <w:rPr>
          <w:rFonts w:ascii="Arial" w:eastAsia="Times New Roman" w:hAnsi="Arial" w:cs="Arial"/>
          <w:color w:val="444444"/>
          <w:sz w:val="21"/>
          <w:szCs w:val="21"/>
          <w:lang w:eastAsia="tr-TR"/>
        </w:rPr>
        <w:t xml:space="preserve"> meydana geldiğini, Yükseköğretim Program Atlası'na "</w:t>
      </w:r>
      <w:proofErr w:type="spellStart"/>
      <w:r w:rsidRPr="00392F6B">
        <w:rPr>
          <w:rFonts w:ascii="Arial" w:eastAsia="Times New Roman" w:hAnsi="Arial" w:cs="Arial"/>
          <w:color w:val="444444"/>
          <w:sz w:val="21"/>
          <w:szCs w:val="21"/>
          <w:lang w:eastAsia="tr-TR"/>
        </w:rPr>
        <w:t>yokatlas</w:t>
      </w:r>
      <w:proofErr w:type="spellEnd"/>
      <w:r w:rsidRPr="00392F6B">
        <w:rPr>
          <w:rFonts w:ascii="Arial" w:eastAsia="Times New Roman" w:hAnsi="Arial" w:cs="Arial"/>
          <w:color w:val="444444"/>
          <w:sz w:val="21"/>
          <w:szCs w:val="21"/>
          <w:lang w:eastAsia="tr-TR"/>
        </w:rPr>
        <w:t>.yok.gov.tr" adresinden ulaşabileceğini, adayların hedefledikleri bölüme girebilmek için hangi testte kaç net yapmaları gerektiğine ilişkin bilgileri öğrenebilir.  Seminere öğretmenler ve Psikolojik Danışmanlar yoğun ilgi gösterdi.</w:t>
      </w:r>
    </w:p>
    <w:p w:rsidR="00392F6B" w:rsidRDefault="00392F6B" w:rsidP="00392F6B">
      <w:pPr>
        <w:spacing w:after="0" w:line="330" w:lineRule="atLeast"/>
        <w:ind w:firstLine="708"/>
        <w:rPr>
          <w:rFonts w:ascii="Arial" w:eastAsia="Times New Roman" w:hAnsi="Arial" w:cs="Arial"/>
          <w:color w:val="444444"/>
          <w:sz w:val="21"/>
          <w:szCs w:val="21"/>
          <w:lang w:eastAsia="tr-TR"/>
        </w:rPr>
      </w:pPr>
    </w:p>
    <w:p w:rsidR="00392F6B" w:rsidRPr="00392F6B" w:rsidRDefault="00392F6B" w:rsidP="00392F6B">
      <w:pPr>
        <w:spacing w:after="0" w:line="330" w:lineRule="atLeast"/>
        <w:ind w:firstLine="708"/>
        <w:rPr>
          <w:rFonts w:ascii="Arial" w:eastAsia="Times New Roman" w:hAnsi="Arial" w:cs="Arial"/>
          <w:color w:val="444444"/>
          <w:sz w:val="21"/>
          <w:szCs w:val="21"/>
          <w:lang w:eastAsia="tr-TR"/>
        </w:rPr>
      </w:pPr>
      <w:r w:rsidRPr="00392F6B">
        <w:rPr>
          <w:rFonts w:ascii="Arial" w:eastAsia="Times New Roman" w:hAnsi="Arial" w:cs="Arial"/>
          <w:color w:val="444444"/>
          <w:sz w:val="21"/>
          <w:szCs w:val="21"/>
          <w:lang w:eastAsia="tr-TR"/>
        </w:rPr>
        <w:t xml:space="preserve">Seminerin ardından Aydın İl Milli Eğitim Müdür Yardımcısı Ahmet Tansel </w:t>
      </w:r>
      <w:proofErr w:type="spellStart"/>
      <w:r w:rsidRPr="00392F6B">
        <w:rPr>
          <w:rFonts w:ascii="Arial" w:eastAsia="Times New Roman" w:hAnsi="Arial" w:cs="Arial"/>
          <w:color w:val="444444"/>
          <w:sz w:val="21"/>
          <w:szCs w:val="21"/>
          <w:lang w:eastAsia="tr-TR"/>
        </w:rPr>
        <w:t>Sarayköylüoğlu</w:t>
      </w:r>
      <w:proofErr w:type="spellEnd"/>
      <w:r w:rsidRPr="00392F6B">
        <w:rPr>
          <w:rFonts w:ascii="Arial" w:eastAsia="Times New Roman" w:hAnsi="Arial" w:cs="Arial"/>
          <w:color w:val="444444"/>
          <w:sz w:val="21"/>
          <w:szCs w:val="21"/>
          <w:lang w:eastAsia="tr-TR"/>
        </w:rPr>
        <w:t>, konuşmacılara çiçek takdim etti.</w:t>
      </w:r>
    </w:p>
    <w:p w:rsidR="00EF4C71" w:rsidRDefault="00EF4C71"/>
    <w:sectPr w:rsidR="00EF4C71" w:rsidSect="00EF4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5594"/>
    <w:multiLevelType w:val="multilevel"/>
    <w:tmpl w:val="985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F6B"/>
    <w:rsid w:val="00392F6B"/>
    <w:rsid w:val="00EF4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71"/>
  </w:style>
  <w:style w:type="paragraph" w:styleId="Balk1">
    <w:name w:val="heading 1"/>
    <w:basedOn w:val="Normal"/>
    <w:link w:val="Balk1Char"/>
    <w:uiPriority w:val="9"/>
    <w:qFormat/>
    <w:rsid w:val="00392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92F6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F6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92F6B"/>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392F6B"/>
  </w:style>
  <w:style w:type="paragraph" w:styleId="NormalWeb">
    <w:name w:val="Normal (Web)"/>
    <w:basedOn w:val="Normal"/>
    <w:uiPriority w:val="99"/>
    <w:semiHidden/>
    <w:unhideWhenUsed/>
    <w:rsid w:val="00392F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92F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585508">
      <w:bodyDiv w:val="1"/>
      <w:marLeft w:val="0"/>
      <w:marRight w:val="0"/>
      <w:marTop w:val="0"/>
      <w:marBottom w:val="0"/>
      <w:divBdr>
        <w:top w:val="none" w:sz="0" w:space="0" w:color="auto"/>
        <w:left w:val="none" w:sz="0" w:space="0" w:color="auto"/>
        <w:bottom w:val="none" w:sz="0" w:space="0" w:color="auto"/>
        <w:right w:val="none" w:sz="0" w:space="0" w:color="auto"/>
      </w:divBdr>
      <w:divsChild>
        <w:div w:id="415709912">
          <w:marLeft w:val="0"/>
          <w:marRight w:val="0"/>
          <w:marTop w:val="0"/>
          <w:marBottom w:val="0"/>
          <w:divBdr>
            <w:top w:val="none" w:sz="0" w:space="0" w:color="auto"/>
            <w:left w:val="none" w:sz="0" w:space="0" w:color="auto"/>
            <w:bottom w:val="single" w:sz="6" w:space="0" w:color="E2E2E2"/>
            <w:right w:val="none" w:sz="0" w:space="0" w:color="auto"/>
          </w:divBdr>
        </w:div>
        <w:div w:id="1999769762">
          <w:marLeft w:val="0"/>
          <w:marRight w:val="0"/>
          <w:marTop w:val="0"/>
          <w:marBottom w:val="0"/>
          <w:divBdr>
            <w:top w:val="none" w:sz="0" w:space="0" w:color="auto"/>
            <w:left w:val="none" w:sz="0" w:space="0" w:color="auto"/>
            <w:bottom w:val="dotted" w:sz="6" w:space="8" w:color="CCCCCC"/>
            <w:right w:val="none" w:sz="0" w:space="0" w:color="auto"/>
          </w:divBdr>
          <w:divsChild>
            <w:div w:id="1409114632">
              <w:marLeft w:val="0"/>
              <w:marRight w:val="0"/>
              <w:marTop w:val="0"/>
              <w:marBottom w:val="0"/>
              <w:divBdr>
                <w:top w:val="none" w:sz="0" w:space="0" w:color="auto"/>
                <w:left w:val="none" w:sz="0" w:space="0" w:color="auto"/>
                <w:bottom w:val="none" w:sz="0" w:space="0" w:color="auto"/>
                <w:right w:val="none" w:sz="0" w:space="0" w:color="auto"/>
              </w:divBdr>
              <w:divsChild>
                <w:div w:id="298263650">
                  <w:marLeft w:val="0"/>
                  <w:marRight w:val="0"/>
                  <w:marTop w:val="0"/>
                  <w:marBottom w:val="0"/>
                  <w:divBdr>
                    <w:top w:val="none" w:sz="0" w:space="0" w:color="auto"/>
                    <w:left w:val="none" w:sz="0" w:space="0" w:color="auto"/>
                    <w:bottom w:val="none" w:sz="0" w:space="0" w:color="auto"/>
                    <w:right w:val="none" w:sz="0" w:space="0" w:color="auto"/>
                  </w:divBdr>
                  <w:divsChild>
                    <w:div w:id="848057544">
                      <w:marLeft w:val="0"/>
                      <w:marRight w:val="0"/>
                      <w:marTop w:val="0"/>
                      <w:marBottom w:val="0"/>
                      <w:divBdr>
                        <w:top w:val="none" w:sz="0" w:space="0" w:color="auto"/>
                        <w:left w:val="none" w:sz="0" w:space="0" w:color="auto"/>
                        <w:bottom w:val="none" w:sz="0" w:space="0" w:color="auto"/>
                        <w:right w:val="none" w:sz="0" w:space="0" w:color="auto"/>
                      </w:divBdr>
                      <w:divsChild>
                        <w:div w:id="4261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49375">
          <w:marLeft w:val="0"/>
          <w:marRight w:val="0"/>
          <w:marTop w:val="150"/>
          <w:marBottom w:val="0"/>
          <w:divBdr>
            <w:top w:val="none" w:sz="0" w:space="0" w:color="auto"/>
            <w:left w:val="none" w:sz="0" w:space="0" w:color="auto"/>
            <w:bottom w:val="none" w:sz="0" w:space="0" w:color="auto"/>
            <w:right w:val="none" w:sz="0" w:space="0" w:color="auto"/>
          </w:divBdr>
          <w:divsChild>
            <w:div w:id="7000862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2016-06-14T11:47:00Z</dcterms:created>
  <dcterms:modified xsi:type="dcterms:W3CDTF">2016-06-14T11:52:00Z</dcterms:modified>
</cp:coreProperties>
</file>