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39" w:rsidRPr="00EB2D39" w:rsidRDefault="00EB2D39" w:rsidP="00EB2D39">
      <w:pPr>
        <w:pStyle w:val="ListeParagraf"/>
        <w:numPr>
          <w:ilvl w:val="0"/>
          <w:numId w:val="4"/>
        </w:numPr>
        <w:shd w:val="clear" w:color="auto" w:fill="FFFFFF"/>
        <w:spacing w:after="67" w:line="240" w:lineRule="auto"/>
        <w:rPr>
          <w:rFonts w:ascii="Arial" w:eastAsia="Times New Roman" w:hAnsi="Arial" w:cs="Arial"/>
          <w:color w:val="999999"/>
          <w:sz w:val="18"/>
          <w:szCs w:val="18"/>
          <w:lang w:eastAsia="tr-TR"/>
        </w:rPr>
      </w:pPr>
      <w:r w:rsidRPr="00EB2D39">
        <w:rPr>
          <w:rFonts w:ascii="Arial" w:eastAsia="Times New Roman" w:hAnsi="Arial" w:cs="Arial"/>
          <w:color w:val="999999"/>
          <w:sz w:val="20"/>
          <w:szCs w:val="18"/>
          <w:lang w:eastAsia="tr-TR"/>
        </w:rPr>
        <w:t xml:space="preserve">Mayıs 2016 </w:t>
      </w:r>
      <w:r>
        <w:rPr>
          <w:rFonts w:ascii="Arial" w:eastAsia="Times New Roman" w:hAnsi="Arial" w:cs="Arial"/>
          <w:color w:val="999999"/>
          <w:sz w:val="18"/>
          <w:szCs w:val="18"/>
          <w:lang w:eastAsia="tr-TR"/>
        </w:rPr>
        <w:tab/>
      </w:r>
      <w:r>
        <w:rPr>
          <w:rFonts w:ascii="Arial" w:eastAsia="Times New Roman" w:hAnsi="Arial" w:cs="Arial"/>
          <w:color w:val="999999"/>
          <w:sz w:val="18"/>
          <w:szCs w:val="18"/>
          <w:lang w:eastAsia="tr-TR"/>
        </w:rPr>
        <w:tab/>
      </w:r>
      <w:r>
        <w:rPr>
          <w:rFonts w:ascii="Arial" w:eastAsia="Times New Roman" w:hAnsi="Arial" w:cs="Arial"/>
          <w:color w:val="999999"/>
          <w:sz w:val="18"/>
          <w:szCs w:val="18"/>
          <w:lang w:eastAsia="tr-TR"/>
        </w:rPr>
        <w:tab/>
      </w:r>
      <w:r>
        <w:rPr>
          <w:rFonts w:ascii="Arial" w:eastAsia="Times New Roman" w:hAnsi="Arial" w:cs="Arial"/>
          <w:color w:val="999999"/>
          <w:sz w:val="18"/>
          <w:szCs w:val="18"/>
          <w:lang w:eastAsia="tr-TR"/>
        </w:rPr>
        <w:tab/>
      </w:r>
      <w:r>
        <w:rPr>
          <w:rFonts w:ascii="Arial" w:eastAsia="Times New Roman" w:hAnsi="Arial" w:cs="Arial"/>
          <w:color w:val="999999"/>
          <w:sz w:val="18"/>
          <w:szCs w:val="18"/>
          <w:lang w:eastAsia="tr-TR"/>
        </w:rPr>
        <w:tab/>
      </w:r>
      <w:r>
        <w:rPr>
          <w:rFonts w:ascii="Arial" w:eastAsia="Times New Roman" w:hAnsi="Arial" w:cs="Arial"/>
          <w:color w:val="999999"/>
          <w:sz w:val="18"/>
          <w:szCs w:val="18"/>
          <w:lang w:eastAsia="tr-TR"/>
        </w:rPr>
        <w:tab/>
      </w:r>
      <w:r>
        <w:rPr>
          <w:rFonts w:ascii="Arial" w:eastAsia="Times New Roman" w:hAnsi="Arial" w:cs="Arial"/>
          <w:color w:val="999999"/>
          <w:sz w:val="18"/>
          <w:szCs w:val="18"/>
          <w:lang w:eastAsia="tr-TR"/>
        </w:rPr>
        <w:tab/>
      </w:r>
      <w:r>
        <w:rPr>
          <w:rFonts w:ascii="Arial" w:eastAsia="Times New Roman" w:hAnsi="Arial" w:cs="Arial"/>
          <w:color w:val="999999"/>
          <w:sz w:val="18"/>
          <w:szCs w:val="18"/>
          <w:lang w:eastAsia="tr-TR"/>
        </w:rPr>
        <w:tab/>
        <w:t xml:space="preserve"> </w:t>
      </w:r>
      <w:hyperlink r:id="rId5" w:history="1">
        <w:r w:rsidRPr="00EB2D39">
          <w:rPr>
            <w:rFonts w:ascii="Arial" w:eastAsia="Times New Roman" w:hAnsi="Arial" w:cs="Arial"/>
            <w:color w:val="333333"/>
            <w:sz w:val="18"/>
            <w:u w:val="single"/>
            <w:lang w:eastAsia="tr-TR"/>
          </w:rPr>
          <w:t>Milliyet.com.tr</w:t>
        </w:r>
      </w:hyperlink>
    </w:p>
    <w:p w:rsidR="00EB2D39" w:rsidRPr="00EB2D39" w:rsidRDefault="00EB2D39" w:rsidP="00EB2D39">
      <w:pPr>
        <w:shd w:val="clear" w:color="auto" w:fill="FFFFFF"/>
        <w:spacing w:after="0" w:line="240" w:lineRule="auto"/>
        <w:rPr>
          <w:rFonts w:ascii="Arial" w:eastAsia="Times New Roman" w:hAnsi="Arial" w:cs="Arial"/>
          <w:color w:val="000000"/>
          <w:sz w:val="20"/>
          <w:szCs w:val="20"/>
          <w:lang w:eastAsia="tr-TR"/>
        </w:rPr>
      </w:pPr>
      <w:r w:rsidRPr="00EB2D39">
        <w:rPr>
          <w:rFonts w:ascii="Arial" w:eastAsia="Times New Roman" w:hAnsi="Arial" w:cs="Arial"/>
          <w:color w:val="000000"/>
          <w:sz w:val="2"/>
          <w:szCs w:val="2"/>
          <w:lang w:eastAsia="tr-TR"/>
        </w:rPr>
        <w:br w:type="textWrapping" w:clear="all"/>
      </w:r>
    </w:p>
    <w:p w:rsidR="00EB2D39" w:rsidRPr="00EB2D39" w:rsidRDefault="00EB2D39" w:rsidP="00EB2D39">
      <w:pPr>
        <w:shd w:val="clear" w:color="auto" w:fill="FFFFFF"/>
        <w:spacing w:after="0" w:line="240" w:lineRule="auto"/>
        <w:outlineLvl w:val="0"/>
        <w:rPr>
          <w:rFonts w:ascii="Arial" w:eastAsia="Times New Roman" w:hAnsi="Arial" w:cs="Arial"/>
          <w:b/>
          <w:bCs/>
          <w:color w:val="FF0000"/>
          <w:kern w:val="36"/>
          <w:sz w:val="48"/>
          <w:szCs w:val="48"/>
          <w:lang w:eastAsia="tr-TR"/>
        </w:rPr>
      </w:pPr>
      <w:r w:rsidRPr="00EB2D39">
        <w:rPr>
          <w:rFonts w:ascii="Arial" w:eastAsia="Times New Roman" w:hAnsi="Arial" w:cs="Arial"/>
          <w:b/>
          <w:bCs/>
          <w:color w:val="FF0000"/>
          <w:kern w:val="36"/>
          <w:sz w:val="48"/>
          <w:szCs w:val="48"/>
          <w:lang w:eastAsia="tr-TR"/>
        </w:rPr>
        <w:t>AYDIN’DA 250 REHBER ÖĞRETMEN RAM GÜNLERİNDE BULUŞTU</w:t>
      </w:r>
    </w:p>
    <w:p w:rsidR="00EB2D39" w:rsidRPr="00EB2D39" w:rsidRDefault="00EB2D39" w:rsidP="00EB2D39">
      <w:pPr>
        <w:shd w:val="clear" w:color="auto" w:fill="FFFFFF"/>
        <w:spacing w:after="0" w:line="240" w:lineRule="auto"/>
        <w:outlineLvl w:val="0"/>
        <w:rPr>
          <w:rFonts w:ascii="Arial" w:eastAsia="Times New Roman" w:hAnsi="Arial" w:cs="Arial"/>
          <w:color w:val="000000"/>
          <w:sz w:val="20"/>
          <w:szCs w:val="20"/>
          <w:lang w:eastAsia="tr-TR"/>
        </w:rPr>
      </w:pPr>
    </w:p>
    <w:tbl>
      <w:tblPr>
        <w:tblW w:w="9276" w:type="dxa"/>
        <w:tblCellSpacing w:w="0" w:type="dxa"/>
        <w:tblInd w:w="-182" w:type="dxa"/>
        <w:tblCellMar>
          <w:left w:w="0" w:type="dxa"/>
          <w:right w:w="0" w:type="dxa"/>
        </w:tblCellMar>
        <w:tblLook w:val="04A0"/>
      </w:tblPr>
      <w:tblGrid>
        <w:gridCol w:w="9276"/>
      </w:tblGrid>
      <w:tr w:rsidR="00EB2D39" w:rsidRPr="00EB2D39" w:rsidTr="00EB2D39">
        <w:trPr>
          <w:trHeight w:val="4774"/>
          <w:tblCellSpacing w:w="0" w:type="dxa"/>
        </w:trPr>
        <w:tc>
          <w:tcPr>
            <w:tcW w:w="0" w:type="auto"/>
            <w:vAlign w:val="center"/>
            <w:hideMark/>
          </w:tcPr>
          <w:p w:rsidR="00EB2D39" w:rsidRPr="00EB2D39" w:rsidRDefault="00EB2D39" w:rsidP="00EB2D3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column">
                    <wp:posOffset>571500</wp:posOffset>
                  </wp:positionH>
                  <wp:positionV relativeFrom="paragraph">
                    <wp:posOffset>-5080</wp:posOffset>
                  </wp:positionV>
                  <wp:extent cx="5775325" cy="2891790"/>
                  <wp:effectExtent l="19050" t="0" r="0" b="0"/>
                  <wp:wrapTight wrapText="bothSides">
                    <wp:wrapPolygon edited="0">
                      <wp:start x="-71" y="0"/>
                      <wp:lineTo x="-71" y="21486"/>
                      <wp:lineTo x="21588" y="21486"/>
                      <wp:lineTo x="21588" y="0"/>
                      <wp:lineTo x="-71" y="0"/>
                    </wp:wrapPolygon>
                  </wp:wrapTight>
                  <wp:docPr id="1" name="Resim 1" descr="http://i.milliyet.com.tr/LocalArticle606x304/2016/05/25/fft261_mf15022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illiyet.com.tr/LocalArticle606x304/2016/05/25/fft261_mf15022743.Jpeg"/>
                          <pic:cNvPicPr>
                            <a:picLocks noChangeAspect="1" noChangeArrowheads="1"/>
                          </pic:cNvPicPr>
                        </pic:nvPicPr>
                        <pic:blipFill>
                          <a:blip r:embed="rId6" cstate="print"/>
                          <a:srcRect/>
                          <a:stretch>
                            <a:fillRect/>
                          </a:stretch>
                        </pic:blipFill>
                        <pic:spPr bwMode="auto">
                          <a:xfrm>
                            <a:off x="0" y="0"/>
                            <a:ext cx="5775325" cy="2891790"/>
                          </a:xfrm>
                          <a:prstGeom prst="rect">
                            <a:avLst/>
                          </a:prstGeom>
                          <a:noFill/>
                          <a:ln w="9525">
                            <a:noFill/>
                            <a:miter lim="800000"/>
                            <a:headEnd/>
                            <a:tailEnd/>
                          </a:ln>
                        </pic:spPr>
                      </pic:pic>
                    </a:graphicData>
                  </a:graphic>
                </wp:anchor>
              </w:drawing>
            </w:r>
          </w:p>
        </w:tc>
      </w:tr>
      <w:tr w:rsidR="00EB2D39" w:rsidRPr="00EB2D39" w:rsidTr="00EB2D39">
        <w:trPr>
          <w:trHeight w:val="281"/>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6E6E6"/>
            <w:tcMar>
              <w:top w:w="167" w:type="dxa"/>
              <w:left w:w="167" w:type="dxa"/>
              <w:bottom w:w="167" w:type="dxa"/>
              <w:right w:w="167" w:type="dxa"/>
            </w:tcMar>
            <w:vAlign w:val="center"/>
            <w:hideMark/>
          </w:tcPr>
          <w:p w:rsidR="00EB2D39" w:rsidRPr="00EB2D39" w:rsidRDefault="00EB2D39" w:rsidP="00EB2D39">
            <w:pPr>
              <w:shd w:val="clear" w:color="auto" w:fill="FFFFFF"/>
              <w:spacing w:after="0" w:line="240" w:lineRule="auto"/>
              <w:rPr>
                <w:rFonts w:ascii="Arial" w:eastAsia="Times New Roman" w:hAnsi="Arial" w:cs="Arial"/>
                <w:color w:val="CC0000"/>
                <w:sz w:val="23"/>
                <w:szCs w:val="23"/>
                <w:lang w:eastAsia="tr-TR"/>
              </w:rPr>
            </w:pPr>
          </w:p>
        </w:tc>
      </w:tr>
    </w:tbl>
    <w:p w:rsidR="00EB2D39" w:rsidRPr="00EB2D39" w:rsidRDefault="00EB2D39" w:rsidP="00EB2D39">
      <w:pPr>
        <w:shd w:val="clear" w:color="auto" w:fill="FFFFFF"/>
        <w:spacing w:after="335" w:line="335" w:lineRule="atLeast"/>
        <w:ind w:firstLine="708"/>
        <w:jc w:val="both"/>
        <w:rPr>
          <w:rFonts w:ascii="Arial" w:eastAsia="Times New Roman" w:hAnsi="Arial" w:cs="Arial"/>
          <w:b/>
          <w:color w:val="333333"/>
          <w:sz w:val="23"/>
          <w:szCs w:val="23"/>
          <w:lang w:eastAsia="tr-TR"/>
        </w:rPr>
      </w:pPr>
      <w:hyperlink r:id="rId7" w:tgtFrame="_blank" w:tooltip="" w:history="1">
        <w:r w:rsidRPr="00EB2D39">
          <w:rPr>
            <w:rFonts w:ascii="Arial" w:eastAsia="Times New Roman" w:hAnsi="Arial" w:cs="Arial"/>
            <w:b/>
            <w:sz w:val="23"/>
            <w:lang w:eastAsia="tr-TR"/>
          </w:rPr>
          <w:t>Aydın</w:t>
        </w:r>
      </w:hyperlink>
      <w:r w:rsidRPr="00EB2D39">
        <w:rPr>
          <w:rFonts w:ascii="Arial" w:eastAsia="Times New Roman" w:hAnsi="Arial" w:cs="Arial"/>
          <w:b/>
          <w:color w:val="333333"/>
          <w:sz w:val="23"/>
          <w:szCs w:val="23"/>
          <w:lang w:eastAsia="tr-TR"/>
        </w:rPr>
        <w:t>’ın Efeler, İncirliova, Koçarlı, Çine, Köşk ve Karpuzlu ilçesinde görev yapan 250 rehber öğretmen düzenlenen Rehberlik Araştırma Merkezi (RAM) günlerinde buluştu.</w:t>
      </w:r>
    </w:p>
    <w:p w:rsidR="00EB2D39" w:rsidRDefault="00EB2D39" w:rsidP="00EB2D39">
      <w:pPr>
        <w:shd w:val="clear" w:color="auto" w:fill="FFFFFF"/>
        <w:spacing w:after="335" w:line="335" w:lineRule="atLeast"/>
        <w:ind w:firstLine="708"/>
        <w:jc w:val="both"/>
        <w:rPr>
          <w:rFonts w:ascii="Arial" w:eastAsia="Times New Roman" w:hAnsi="Arial" w:cs="Arial"/>
          <w:color w:val="333333"/>
          <w:sz w:val="23"/>
          <w:szCs w:val="23"/>
          <w:lang w:eastAsia="tr-TR"/>
        </w:rPr>
      </w:pPr>
      <w:r w:rsidRPr="00EB2D39">
        <w:rPr>
          <w:rFonts w:ascii="Arial" w:eastAsia="Times New Roman" w:hAnsi="Arial" w:cs="Arial"/>
          <w:color w:val="333333"/>
          <w:sz w:val="23"/>
          <w:szCs w:val="23"/>
          <w:lang w:eastAsia="tr-TR"/>
        </w:rPr>
        <w:t>Aydın’ın Efeler, İncirliova, Koçarlı, Çine, Köşk ve Karpuzlu ilçesinde rehberlik hizmeti veren yaklaşık 250 rehber öğretmen, 2015-2016</w:t>
      </w:r>
      <w:r w:rsidRPr="00EB2D39">
        <w:rPr>
          <w:rFonts w:ascii="Arial" w:eastAsia="Times New Roman" w:hAnsi="Arial" w:cs="Arial"/>
          <w:color w:val="333333"/>
          <w:sz w:val="23"/>
          <w:lang w:eastAsia="tr-TR"/>
        </w:rPr>
        <w:t> </w:t>
      </w:r>
      <w:hyperlink r:id="rId8" w:tgtFrame="_blank" w:tooltip="" w:history="1">
        <w:r w:rsidRPr="00EB2D39">
          <w:rPr>
            <w:rFonts w:ascii="Arial" w:eastAsia="Times New Roman" w:hAnsi="Arial" w:cs="Arial"/>
            <w:sz w:val="23"/>
            <w:lang w:eastAsia="tr-TR"/>
          </w:rPr>
          <w:t>eğitim</w:t>
        </w:r>
      </w:hyperlink>
      <w:r>
        <w:rPr>
          <w:rFonts w:ascii="Arial" w:eastAsia="Times New Roman" w:hAnsi="Arial" w:cs="Arial"/>
          <w:color w:val="333333"/>
          <w:sz w:val="23"/>
          <w:szCs w:val="23"/>
          <w:lang w:eastAsia="tr-TR"/>
        </w:rPr>
        <w:t xml:space="preserve"> </w:t>
      </w:r>
      <w:r w:rsidRPr="00EB2D39">
        <w:rPr>
          <w:rFonts w:ascii="Arial" w:eastAsia="Times New Roman" w:hAnsi="Arial" w:cs="Arial"/>
          <w:color w:val="333333"/>
          <w:sz w:val="23"/>
          <w:szCs w:val="23"/>
          <w:lang w:eastAsia="tr-TR"/>
        </w:rPr>
        <w:t xml:space="preserve">öğretim yılı içerisinde yapılan çalışmaları değerlendirmek ve önümüzdeki dönemlerde yapılacak olan çalışmaları planlamak için Aydın Hacı </w:t>
      </w:r>
      <w:proofErr w:type="spellStart"/>
      <w:r w:rsidRPr="00EB2D39">
        <w:rPr>
          <w:rFonts w:ascii="Arial" w:eastAsia="Times New Roman" w:hAnsi="Arial" w:cs="Arial"/>
          <w:color w:val="333333"/>
          <w:sz w:val="23"/>
          <w:szCs w:val="23"/>
          <w:lang w:eastAsia="tr-TR"/>
        </w:rPr>
        <w:t>Kadriye</w:t>
      </w:r>
      <w:proofErr w:type="spellEnd"/>
      <w:r w:rsidRPr="00EB2D39">
        <w:rPr>
          <w:rFonts w:ascii="Arial" w:eastAsia="Times New Roman" w:hAnsi="Arial" w:cs="Arial"/>
          <w:color w:val="333333"/>
          <w:sz w:val="23"/>
          <w:szCs w:val="23"/>
          <w:lang w:eastAsia="tr-TR"/>
        </w:rPr>
        <w:t xml:space="preserve"> </w:t>
      </w:r>
      <w:proofErr w:type="spellStart"/>
      <w:r w:rsidRPr="00EB2D39">
        <w:rPr>
          <w:rFonts w:ascii="Arial" w:eastAsia="Times New Roman" w:hAnsi="Arial" w:cs="Arial"/>
          <w:color w:val="333333"/>
          <w:sz w:val="23"/>
          <w:szCs w:val="23"/>
          <w:lang w:eastAsia="tr-TR"/>
        </w:rPr>
        <w:t>Arslan</w:t>
      </w:r>
      <w:proofErr w:type="spellEnd"/>
      <w:r w:rsidRPr="00EB2D39">
        <w:rPr>
          <w:rFonts w:ascii="Arial" w:eastAsia="Times New Roman" w:hAnsi="Arial" w:cs="Arial"/>
          <w:color w:val="333333"/>
          <w:sz w:val="23"/>
          <w:szCs w:val="23"/>
          <w:lang w:eastAsia="tr-TR"/>
        </w:rPr>
        <w:t xml:space="preserve"> Rehberlik ve Araştırma Merkezi Müdürlüğü öncülüğünde Sosyal Bilimler Lisesinde bir araya geldi. Rehberlik ve özel eğitim çalışmalarının il seviyesinde değerlendirildiği hafta boyunca birliktelik ruhunu, </w:t>
      </w:r>
      <w:proofErr w:type="gramStart"/>
      <w:r w:rsidRPr="00EB2D39">
        <w:rPr>
          <w:rFonts w:ascii="Arial" w:eastAsia="Times New Roman" w:hAnsi="Arial" w:cs="Arial"/>
          <w:color w:val="333333"/>
          <w:sz w:val="23"/>
          <w:szCs w:val="23"/>
          <w:lang w:eastAsia="tr-TR"/>
        </w:rPr>
        <w:t>sinerjiyi</w:t>
      </w:r>
      <w:proofErr w:type="gramEnd"/>
      <w:r w:rsidRPr="00EB2D39">
        <w:rPr>
          <w:rFonts w:ascii="Arial" w:eastAsia="Times New Roman" w:hAnsi="Arial" w:cs="Arial"/>
          <w:color w:val="333333"/>
          <w:sz w:val="23"/>
          <w:szCs w:val="23"/>
          <w:lang w:eastAsia="tr-TR"/>
        </w:rPr>
        <w:t xml:space="preserve"> artıran etkinlikler, mesleki paylaşımlar ve toplantılar yapılacak. Ayrıca uzmanlar aracılığıyla çeşitli konularda konferanslar ile hafta dolu </w:t>
      </w:r>
      <w:proofErr w:type="spellStart"/>
      <w:r w:rsidRPr="00EB2D39">
        <w:rPr>
          <w:rFonts w:ascii="Arial" w:eastAsia="Times New Roman" w:hAnsi="Arial" w:cs="Arial"/>
          <w:color w:val="333333"/>
          <w:sz w:val="23"/>
          <w:szCs w:val="23"/>
          <w:lang w:eastAsia="tr-TR"/>
        </w:rPr>
        <w:t>dolu</w:t>
      </w:r>
      <w:proofErr w:type="spellEnd"/>
      <w:r w:rsidRPr="00EB2D39">
        <w:rPr>
          <w:rFonts w:ascii="Arial" w:eastAsia="Times New Roman" w:hAnsi="Arial" w:cs="Arial"/>
          <w:color w:val="333333"/>
          <w:sz w:val="23"/>
          <w:szCs w:val="23"/>
          <w:lang w:eastAsia="tr-TR"/>
        </w:rPr>
        <w:t>, etkili ve verimli geçirilmeye çalışılacak.</w:t>
      </w:r>
    </w:p>
    <w:p w:rsidR="00EB2D39" w:rsidRDefault="00EB2D39" w:rsidP="00EB2D39">
      <w:pPr>
        <w:shd w:val="clear" w:color="auto" w:fill="FFFFFF"/>
        <w:spacing w:after="335" w:line="335" w:lineRule="atLeast"/>
        <w:ind w:firstLine="708"/>
        <w:jc w:val="both"/>
        <w:rPr>
          <w:rFonts w:ascii="Arial" w:eastAsia="Times New Roman" w:hAnsi="Arial" w:cs="Arial"/>
          <w:color w:val="333333"/>
          <w:sz w:val="23"/>
          <w:szCs w:val="23"/>
          <w:lang w:eastAsia="tr-TR"/>
        </w:rPr>
      </w:pPr>
      <w:r w:rsidRPr="00EB2D39">
        <w:rPr>
          <w:rFonts w:ascii="Arial" w:eastAsia="Times New Roman" w:hAnsi="Arial" w:cs="Arial"/>
          <w:color w:val="333333"/>
          <w:sz w:val="23"/>
          <w:szCs w:val="23"/>
          <w:lang w:eastAsia="tr-TR"/>
        </w:rPr>
        <w:t>Bu yıl 23-27 Mayıs 2016 tarihleri arasında bir hafta boyunca sürecek olan etkinlikler konferans ve seminerler ile devam edecek. RAM Müdürü Tayfun</w:t>
      </w:r>
      <w:r w:rsidRPr="00EB2D39">
        <w:rPr>
          <w:rFonts w:ascii="Arial" w:eastAsia="Times New Roman" w:hAnsi="Arial" w:cs="Arial"/>
          <w:color w:val="333333"/>
          <w:sz w:val="23"/>
          <w:lang w:eastAsia="tr-TR"/>
        </w:rPr>
        <w:t> </w:t>
      </w:r>
      <w:hyperlink r:id="rId9" w:tgtFrame="_blank" w:tooltip="" w:history="1">
        <w:r w:rsidRPr="00EB2D39">
          <w:rPr>
            <w:rFonts w:ascii="Arial" w:eastAsia="Times New Roman" w:hAnsi="Arial" w:cs="Arial"/>
            <w:sz w:val="23"/>
            <w:lang w:eastAsia="tr-TR"/>
          </w:rPr>
          <w:t>Çağlayan</w:t>
        </w:r>
      </w:hyperlink>
      <w:r w:rsidRPr="00EB2D39">
        <w:rPr>
          <w:rFonts w:ascii="Arial" w:eastAsia="Times New Roman" w:hAnsi="Arial" w:cs="Arial"/>
          <w:sz w:val="23"/>
          <w:szCs w:val="23"/>
          <w:lang w:eastAsia="tr-TR"/>
        </w:rPr>
        <w:t>,</w:t>
      </w:r>
      <w:r w:rsidRPr="00EB2D39">
        <w:rPr>
          <w:rFonts w:ascii="Arial" w:eastAsia="Times New Roman" w:hAnsi="Arial" w:cs="Arial"/>
          <w:color w:val="333333"/>
          <w:sz w:val="23"/>
          <w:szCs w:val="23"/>
          <w:lang w:eastAsia="tr-TR"/>
        </w:rPr>
        <w:t xml:space="preserve"> bu yıl ilkini düzenledikleri ve gelenekselleştirmeyi hedefledikleri “RAM Günleri” haftasına yönelik etkinliklerin önümüzdeki yıllarda daha da zenginleşerek geliştirileceğini belirtti. Çağlayan, böylesine bir çalışma ile rehberlik faaliyetlerinin ve özel eğitim çalışmalarının artık Aydın’da daha sistemli bir şekilde yürütülmesine çalışan rehberlik ve özel eğitim öğretmenlerinin kişisel ve mesleki gelişimlerine katkıda bulunulmasını hedeflediklerini söyledi.</w:t>
      </w:r>
    </w:p>
    <w:p w:rsidR="00F07318" w:rsidRDefault="00EB2D39" w:rsidP="00EB2D39">
      <w:pPr>
        <w:shd w:val="clear" w:color="auto" w:fill="FFFFFF"/>
        <w:spacing w:after="335" w:line="335" w:lineRule="atLeast"/>
        <w:ind w:firstLine="708"/>
        <w:jc w:val="both"/>
      </w:pPr>
      <w:r w:rsidRPr="00EB2D39">
        <w:rPr>
          <w:rFonts w:ascii="Arial" w:eastAsia="Times New Roman" w:hAnsi="Arial" w:cs="Arial"/>
          <w:color w:val="333333"/>
          <w:sz w:val="23"/>
          <w:szCs w:val="23"/>
          <w:lang w:eastAsia="tr-TR"/>
        </w:rPr>
        <w:t>Hafta içerisinde düzenlenen faaliy</w:t>
      </w:r>
      <w:r>
        <w:rPr>
          <w:rFonts w:ascii="Arial" w:eastAsia="Times New Roman" w:hAnsi="Arial" w:cs="Arial"/>
          <w:color w:val="333333"/>
          <w:sz w:val="23"/>
          <w:szCs w:val="23"/>
          <w:lang w:eastAsia="tr-TR"/>
        </w:rPr>
        <w:t xml:space="preserve">etler arasında, Dr. Ahmet </w:t>
      </w:r>
      <w:proofErr w:type="spellStart"/>
      <w:r>
        <w:rPr>
          <w:rFonts w:ascii="Arial" w:eastAsia="Times New Roman" w:hAnsi="Arial" w:cs="Arial"/>
          <w:color w:val="333333"/>
          <w:sz w:val="23"/>
          <w:szCs w:val="23"/>
          <w:lang w:eastAsia="tr-TR"/>
        </w:rPr>
        <w:t>Şenses</w:t>
      </w:r>
      <w:proofErr w:type="spellEnd"/>
      <w:r w:rsidRPr="00EB2D39">
        <w:rPr>
          <w:rFonts w:ascii="Arial" w:eastAsia="Times New Roman" w:hAnsi="Arial" w:cs="Arial"/>
          <w:color w:val="333333"/>
          <w:sz w:val="23"/>
          <w:szCs w:val="23"/>
          <w:lang w:eastAsia="tr-TR"/>
        </w:rPr>
        <w:t xml:space="preserve"> tarafından “Dikkat Eksikliği ve </w:t>
      </w:r>
      <w:proofErr w:type="spellStart"/>
      <w:r w:rsidRPr="00EB2D39">
        <w:rPr>
          <w:rFonts w:ascii="Arial" w:eastAsia="Times New Roman" w:hAnsi="Arial" w:cs="Arial"/>
          <w:color w:val="333333"/>
          <w:sz w:val="23"/>
          <w:szCs w:val="23"/>
          <w:lang w:eastAsia="tr-TR"/>
        </w:rPr>
        <w:t>Hiperaktivite</w:t>
      </w:r>
      <w:proofErr w:type="spellEnd"/>
      <w:r w:rsidRPr="00EB2D39">
        <w:rPr>
          <w:rFonts w:ascii="Arial" w:eastAsia="Times New Roman" w:hAnsi="Arial" w:cs="Arial"/>
          <w:color w:val="333333"/>
          <w:sz w:val="23"/>
          <w:szCs w:val="23"/>
          <w:lang w:eastAsia="tr-TR"/>
        </w:rPr>
        <w:t>” konulu konferans ile</w:t>
      </w:r>
      <w:r w:rsidRPr="00EB2D39">
        <w:rPr>
          <w:rFonts w:ascii="Arial" w:eastAsia="Times New Roman" w:hAnsi="Arial" w:cs="Arial"/>
          <w:color w:val="333333"/>
          <w:sz w:val="23"/>
          <w:lang w:eastAsia="tr-TR"/>
        </w:rPr>
        <w:t> </w:t>
      </w:r>
      <w:hyperlink r:id="rId10" w:tgtFrame="_blank" w:tooltip="" w:history="1">
        <w:r w:rsidRPr="00EB2D39">
          <w:rPr>
            <w:rFonts w:ascii="Arial" w:eastAsia="Times New Roman" w:hAnsi="Arial" w:cs="Arial"/>
            <w:sz w:val="23"/>
            <w:lang w:eastAsia="tr-TR"/>
          </w:rPr>
          <w:t>İzmir</w:t>
        </w:r>
      </w:hyperlink>
      <w:r w:rsidRPr="00EB2D39">
        <w:rPr>
          <w:rFonts w:ascii="Arial" w:eastAsia="Times New Roman" w:hAnsi="Arial" w:cs="Arial"/>
          <w:sz w:val="23"/>
          <w:lang w:eastAsia="tr-TR"/>
        </w:rPr>
        <w:t> </w:t>
      </w:r>
      <w:r w:rsidRPr="00EB2D39">
        <w:rPr>
          <w:rFonts w:ascii="Arial" w:eastAsia="Times New Roman" w:hAnsi="Arial" w:cs="Arial"/>
          <w:color w:val="333333"/>
          <w:sz w:val="23"/>
          <w:szCs w:val="23"/>
          <w:lang w:eastAsia="tr-TR"/>
        </w:rPr>
        <w:t>Ekonomi Üniversitesi Öğretim Görevlisi Doç. Dr. Burak Erdeniz ve Öğretim Görevlisi Songül Özgün tarafından verilecek olan “Stresin Beyin Üzerindeki Etkileri ve Farklı Kuşaklara Ulaşmak” konulu konferanslar dikkat çekiyor.</w:t>
      </w:r>
    </w:p>
    <w:sectPr w:rsidR="00F07318" w:rsidSect="00EB2D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7175"/>
    <w:multiLevelType w:val="hybridMultilevel"/>
    <w:tmpl w:val="F7BEE6AE"/>
    <w:lvl w:ilvl="0" w:tplc="82DA8E92">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4F5C63"/>
    <w:multiLevelType w:val="hybridMultilevel"/>
    <w:tmpl w:val="CC3A58D4"/>
    <w:lvl w:ilvl="0" w:tplc="70DAEC7A">
      <w:start w:val="25"/>
      <w:numFmt w:val="decimal"/>
      <w:lvlText w:val="%1"/>
      <w:lvlJc w:val="left"/>
      <w:pPr>
        <w:ind w:left="1080" w:hanging="360"/>
      </w:pPr>
      <w:rPr>
        <w:rFonts w:hint="default"/>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8534C3B"/>
    <w:multiLevelType w:val="multilevel"/>
    <w:tmpl w:val="39FC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2433E9"/>
    <w:multiLevelType w:val="multilevel"/>
    <w:tmpl w:val="8268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EB2D39"/>
    <w:rsid w:val="00EB2D39"/>
    <w:rsid w:val="00F073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18"/>
  </w:style>
  <w:style w:type="paragraph" w:styleId="Balk1">
    <w:name w:val="heading 1"/>
    <w:basedOn w:val="Normal"/>
    <w:link w:val="Balk1Char"/>
    <w:uiPriority w:val="9"/>
    <w:qFormat/>
    <w:rsid w:val="00EB2D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2D3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EB2D39"/>
    <w:rPr>
      <w:color w:val="0000FF"/>
      <w:u w:val="single"/>
    </w:rPr>
  </w:style>
  <w:style w:type="character" w:customStyle="1" w:styleId="apple-converted-space">
    <w:name w:val="apple-converted-space"/>
    <w:basedOn w:val="VarsaylanParagrafYazTipi"/>
    <w:rsid w:val="00EB2D39"/>
  </w:style>
  <w:style w:type="paragraph" w:customStyle="1" w:styleId="imza">
    <w:name w:val="imza"/>
    <w:basedOn w:val="Normal"/>
    <w:rsid w:val="00EB2D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B2D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B2D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2D39"/>
    <w:rPr>
      <w:rFonts w:ascii="Tahoma" w:hAnsi="Tahoma" w:cs="Tahoma"/>
      <w:sz w:val="16"/>
      <w:szCs w:val="16"/>
    </w:rPr>
  </w:style>
  <w:style w:type="paragraph" w:styleId="ListeParagraf">
    <w:name w:val="List Paragraph"/>
    <w:basedOn w:val="Normal"/>
    <w:uiPriority w:val="34"/>
    <w:qFormat/>
    <w:rsid w:val="00EB2D39"/>
    <w:pPr>
      <w:ind w:left="720"/>
      <w:contextualSpacing/>
    </w:pPr>
  </w:style>
</w:styles>
</file>

<file path=word/webSettings.xml><?xml version="1.0" encoding="utf-8"?>
<w:webSettings xmlns:r="http://schemas.openxmlformats.org/officeDocument/2006/relationships" xmlns:w="http://schemas.openxmlformats.org/wordprocessingml/2006/main">
  <w:divs>
    <w:div w:id="1032806971">
      <w:bodyDiv w:val="1"/>
      <w:marLeft w:val="0"/>
      <w:marRight w:val="0"/>
      <w:marTop w:val="0"/>
      <w:marBottom w:val="0"/>
      <w:divBdr>
        <w:top w:val="none" w:sz="0" w:space="0" w:color="auto"/>
        <w:left w:val="none" w:sz="0" w:space="0" w:color="auto"/>
        <w:bottom w:val="none" w:sz="0" w:space="0" w:color="auto"/>
        <w:right w:val="none" w:sz="0" w:space="0" w:color="auto"/>
      </w:divBdr>
      <w:divsChild>
        <w:div w:id="669451680">
          <w:marLeft w:val="0"/>
          <w:marRight w:val="0"/>
          <w:marTop w:val="0"/>
          <w:marBottom w:val="167"/>
          <w:divBdr>
            <w:top w:val="none" w:sz="0" w:space="0" w:color="auto"/>
            <w:left w:val="none" w:sz="0" w:space="0" w:color="auto"/>
            <w:bottom w:val="none" w:sz="0" w:space="0" w:color="auto"/>
            <w:right w:val="none" w:sz="0" w:space="0" w:color="auto"/>
          </w:divBdr>
          <w:divsChild>
            <w:div w:id="653293955">
              <w:marLeft w:val="0"/>
              <w:marRight w:val="0"/>
              <w:marTop w:val="167"/>
              <w:marBottom w:val="67"/>
              <w:divBdr>
                <w:top w:val="none" w:sz="0" w:space="0" w:color="auto"/>
                <w:left w:val="none" w:sz="0" w:space="0" w:color="auto"/>
                <w:bottom w:val="none" w:sz="0" w:space="0" w:color="auto"/>
                <w:right w:val="single" w:sz="6" w:space="7" w:color="DDDDDD"/>
              </w:divBdr>
            </w:div>
            <w:div w:id="592936885">
              <w:marLeft w:val="0"/>
              <w:marRight w:val="0"/>
              <w:marTop w:val="167"/>
              <w:marBottom w:val="0"/>
              <w:divBdr>
                <w:top w:val="none" w:sz="0" w:space="0" w:color="auto"/>
                <w:left w:val="none" w:sz="0" w:space="0" w:color="auto"/>
                <w:bottom w:val="none" w:sz="0" w:space="0" w:color="auto"/>
                <w:right w:val="none" w:sz="0" w:space="0" w:color="auto"/>
              </w:divBdr>
            </w:div>
            <w:div w:id="387920040">
              <w:marLeft w:val="0"/>
              <w:marRight w:val="0"/>
              <w:marTop w:val="335"/>
              <w:marBottom w:val="335"/>
              <w:divBdr>
                <w:top w:val="none" w:sz="0" w:space="0" w:color="auto"/>
                <w:left w:val="none" w:sz="0" w:space="0" w:color="auto"/>
                <w:bottom w:val="none" w:sz="0" w:space="0" w:color="auto"/>
                <w:right w:val="none" w:sz="0" w:space="0" w:color="auto"/>
              </w:divBdr>
            </w:div>
          </w:divsChild>
        </w:div>
        <w:div w:id="1912275769">
          <w:marLeft w:val="0"/>
          <w:marRight w:val="0"/>
          <w:marTop w:val="0"/>
          <w:marBottom w:val="167"/>
          <w:divBdr>
            <w:top w:val="none" w:sz="0" w:space="0" w:color="auto"/>
            <w:left w:val="none" w:sz="0" w:space="0" w:color="auto"/>
            <w:bottom w:val="none" w:sz="0" w:space="0" w:color="auto"/>
            <w:right w:val="none" w:sz="0" w:space="0" w:color="auto"/>
          </w:divBdr>
          <w:divsChild>
            <w:div w:id="1485589279">
              <w:marLeft w:val="0"/>
              <w:marRight w:val="0"/>
              <w:marTop w:val="0"/>
              <w:marBottom w:val="0"/>
              <w:divBdr>
                <w:top w:val="none" w:sz="0" w:space="0" w:color="auto"/>
                <w:left w:val="none" w:sz="0" w:space="0" w:color="auto"/>
                <w:bottom w:val="none" w:sz="0" w:space="0" w:color="auto"/>
                <w:right w:val="none" w:sz="0" w:space="0" w:color="auto"/>
              </w:divBdr>
              <w:divsChild>
                <w:div w:id="1044673326">
                  <w:marLeft w:val="0"/>
                  <w:marRight w:val="0"/>
                  <w:marTop w:val="84"/>
                  <w:marBottom w:val="0"/>
                  <w:divBdr>
                    <w:top w:val="none" w:sz="0" w:space="0" w:color="auto"/>
                    <w:left w:val="none" w:sz="0" w:space="0" w:color="auto"/>
                    <w:bottom w:val="none" w:sz="0" w:space="0" w:color="auto"/>
                    <w:right w:val="none" w:sz="0" w:space="0" w:color="auto"/>
                  </w:divBdr>
                  <w:divsChild>
                    <w:div w:id="1502621618">
                      <w:marLeft w:val="0"/>
                      <w:marRight w:val="0"/>
                      <w:marTop w:val="0"/>
                      <w:marBottom w:val="0"/>
                      <w:divBdr>
                        <w:top w:val="none" w:sz="0" w:space="0" w:color="auto"/>
                        <w:left w:val="none" w:sz="0" w:space="0" w:color="auto"/>
                        <w:bottom w:val="none" w:sz="0" w:space="0" w:color="auto"/>
                        <w:right w:val="none" w:sz="0" w:space="0" w:color="auto"/>
                      </w:divBdr>
                    </w:div>
                    <w:div w:id="1619868006">
                      <w:marLeft w:val="0"/>
                      <w:marRight w:val="0"/>
                      <w:marTop w:val="0"/>
                      <w:marBottom w:val="0"/>
                      <w:divBdr>
                        <w:top w:val="none" w:sz="0" w:space="0" w:color="auto"/>
                        <w:left w:val="none" w:sz="0" w:space="0" w:color="auto"/>
                        <w:bottom w:val="none" w:sz="0" w:space="0" w:color="auto"/>
                        <w:right w:val="none" w:sz="0" w:space="0" w:color="auto"/>
                      </w:divBdr>
                    </w:div>
                    <w:div w:id="2059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yet.com.tr/egitim/" TargetMode="External"/><Relationship Id="rId3" Type="http://schemas.openxmlformats.org/officeDocument/2006/relationships/settings" Target="settings.xml"/><Relationship Id="rId7" Type="http://schemas.openxmlformats.org/officeDocument/2006/relationships/hyperlink" Target="http://www.milliyet.com.tr/ayd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milliyet.com.tr/" TargetMode="External"/><Relationship Id="rId10" Type="http://schemas.openxmlformats.org/officeDocument/2006/relationships/hyperlink" Target="http://www.milliyet.com.tr/izmir/" TargetMode="External"/><Relationship Id="rId4" Type="http://schemas.openxmlformats.org/officeDocument/2006/relationships/webSettings" Target="webSettings.xml"/><Relationship Id="rId9" Type="http://schemas.openxmlformats.org/officeDocument/2006/relationships/hyperlink" Target="http://www.milliyet.com.tr/caglaya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2016-05-25T13:38:00Z</dcterms:created>
  <dcterms:modified xsi:type="dcterms:W3CDTF">2016-05-25T13:45:00Z</dcterms:modified>
</cp:coreProperties>
</file>